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998" w:rsidRDefault="00484C2B" w:rsidP="00484C2B">
      <w:pPr>
        <w:spacing w:line="312" w:lineRule="auto"/>
        <w:jc w:val="center"/>
        <w:rPr>
          <w:rFonts w:asciiTheme="minorEastAsia" w:hAnsiTheme="minorEastAsia" w:hint="eastAsia"/>
          <w:b/>
          <w:sz w:val="36"/>
          <w:szCs w:val="36"/>
        </w:rPr>
      </w:pPr>
      <w:r w:rsidRPr="00484C2B">
        <w:rPr>
          <w:rFonts w:asciiTheme="minorEastAsia" w:hAnsiTheme="minorEastAsia" w:hint="eastAsia"/>
          <w:b/>
          <w:sz w:val="36"/>
          <w:szCs w:val="36"/>
        </w:rPr>
        <w:t>能源行业信用体系建设实施意见(2016-2020年)</w:t>
      </w:r>
    </w:p>
    <w:p w:rsidR="00484C2B" w:rsidRPr="00484C2B" w:rsidRDefault="00484C2B" w:rsidP="00484C2B">
      <w:pPr>
        <w:spacing w:line="312" w:lineRule="auto"/>
        <w:jc w:val="center"/>
        <w:rPr>
          <w:rFonts w:asciiTheme="minorEastAsia" w:hAnsiTheme="minorEastAsia" w:hint="eastAsia"/>
          <w:b/>
          <w:sz w:val="36"/>
          <w:szCs w:val="36"/>
        </w:rPr>
      </w:pPr>
    </w:p>
    <w:p w:rsidR="00484C2B" w:rsidRPr="00484C2B" w:rsidRDefault="00484C2B" w:rsidP="00484C2B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484C2B">
        <w:rPr>
          <w:rFonts w:asciiTheme="minorEastAsia" w:hAnsiTheme="minorEastAsia" w:hint="eastAsia"/>
          <w:sz w:val="24"/>
          <w:szCs w:val="24"/>
        </w:rPr>
        <w:t xml:space="preserve">　　能源是国民经济的重要基础，能源行业是国家的重要经济命脉，也是社会信用体系建设的重要领域。根据《社会信用体系建设规划纲要(2014-2020年)》等有关要求，结合能源行业实际，现提出如下实施意见： </w:t>
      </w:r>
    </w:p>
    <w:p w:rsidR="00484C2B" w:rsidRPr="00484C2B" w:rsidRDefault="00484C2B" w:rsidP="00484C2B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484C2B" w:rsidRPr="00484C2B" w:rsidRDefault="00484C2B" w:rsidP="00484C2B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484C2B">
        <w:rPr>
          <w:rFonts w:asciiTheme="minorEastAsia" w:hAnsiTheme="minorEastAsia" w:hint="eastAsia"/>
          <w:sz w:val="24"/>
          <w:szCs w:val="24"/>
        </w:rPr>
        <w:t xml:space="preserve">　　一、总体目标 </w:t>
      </w:r>
    </w:p>
    <w:p w:rsidR="00484C2B" w:rsidRPr="00484C2B" w:rsidRDefault="00484C2B" w:rsidP="00484C2B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484C2B" w:rsidRPr="00484C2B" w:rsidRDefault="00484C2B" w:rsidP="00484C2B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484C2B">
        <w:rPr>
          <w:rFonts w:asciiTheme="minorEastAsia" w:hAnsiTheme="minorEastAsia" w:hint="eastAsia"/>
          <w:sz w:val="24"/>
          <w:szCs w:val="24"/>
        </w:rPr>
        <w:t xml:space="preserve">　　围绕能源领域“四个革命、一个合作”的战略布局，按照“政府主导、行业共建，统筹推进、分步实施，结合实际、强化应用，公正透明、准确规范”的原则，实施能源行业信用体系建设。 </w:t>
      </w:r>
    </w:p>
    <w:p w:rsidR="00484C2B" w:rsidRPr="00484C2B" w:rsidRDefault="00484C2B" w:rsidP="00484C2B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484C2B" w:rsidRPr="00484C2B" w:rsidRDefault="00484C2B" w:rsidP="00484C2B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484C2B">
        <w:rPr>
          <w:rFonts w:asciiTheme="minorEastAsia" w:hAnsiTheme="minorEastAsia" w:hint="eastAsia"/>
          <w:sz w:val="24"/>
          <w:szCs w:val="24"/>
        </w:rPr>
        <w:t xml:space="preserve">　　到2020年，信用制度和标准体系基本健全，全国统一的能源行业信用信息共享交换平台和“信用能源”网站建设完成并良好运行，市场主体信用记录覆盖率达到95%以上，信用评价工作有序开展，信用信息和信用产品得到广泛应用，以信用为核心的市场监管机制全面发挥作用，社会力量积极参与形成合力，信用专业人才队伍基本形成，全行业诚信意识和信用水平普遍增强。能源行业重点领域信用建设取得显著成效，行业发展信用环境明显改善，建成满足能源行业发展要求的信用体系，以信用建设促进行业整体发展。 </w:t>
      </w:r>
    </w:p>
    <w:p w:rsidR="00484C2B" w:rsidRPr="00484C2B" w:rsidRDefault="00484C2B" w:rsidP="00484C2B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484C2B" w:rsidRPr="00484C2B" w:rsidRDefault="00484C2B" w:rsidP="00484C2B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484C2B">
        <w:rPr>
          <w:rFonts w:asciiTheme="minorEastAsia" w:hAnsiTheme="minorEastAsia" w:hint="eastAsia"/>
          <w:sz w:val="24"/>
          <w:szCs w:val="24"/>
        </w:rPr>
        <w:t xml:space="preserve">　　二、重点领域 </w:t>
      </w:r>
    </w:p>
    <w:p w:rsidR="00484C2B" w:rsidRPr="00484C2B" w:rsidRDefault="00484C2B" w:rsidP="00484C2B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484C2B" w:rsidRPr="00484C2B" w:rsidRDefault="00484C2B" w:rsidP="00484C2B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484C2B">
        <w:rPr>
          <w:rFonts w:asciiTheme="minorEastAsia" w:hAnsiTheme="minorEastAsia" w:hint="eastAsia"/>
          <w:sz w:val="24"/>
          <w:szCs w:val="24"/>
        </w:rPr>
        <w:t xml:space="preserve">　　能源行业信用体系建设以安全生产领域、工程建设领域、节能环保领域、交易领域、统计领域、企业管理领域为重点领域，涉及的市场主体包括从事电力、煤炭、石油、天然气、新能源和可再生能源等能源的生产、供应、建设等相关活动的法人和其他组织，以及其法定代表人、生产运行负责人、技术负责人、安全负责人和财务负责人等相关执(从)业人员等。 </w:t>
      </w:r>
    </w:p>
    <w:p w:rsidR="00484C2B" w:rsidRPr="00484C2B" w:rsidRDefault="00484C2B" w:rsidP="00484C2B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484C2B" w:rsidRPr="00484C2B" w:rsidRDefault="00484C2B" w:rsidP="00484C2B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484C2B">
        <w:rPr>
          <w:rFonts w:asciiTheme="minorEastAsia" w:hAnsiTheme="minorEastAsia" w:hint="eastAsia"/>
          <w:sz w:val="24"/>
          <w:szCs w:val="24"/>
        </w:rPr>
        <w:t xml:space="preserve">　　(一)安全生产领域 </w:t>
      </w:r>
    </w:p>
    <w:p w:rsidR="00484C2B" w:rsidRPr="00484C2B" w:rsidRDefault="00484C2B" w:rsidP="00484C2B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484C2B" w:rsidRPr="00484C2B" w:rsidRDefault="00484C2B" w:rsidP="00484C2B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484C2B">
        <w:rPr>
          <w:rFonts w:asciiTheme="minorEastAsia" w:hAnsiTheme="minorEastAsia" w:hint="eastAsia"/>
          <w:sz w:val="24"/>
          <w:szCs w:val="24"/>
        </w:rPr>
        <w:t xml:space="preserve">　　建立健全能源行业安全生产诚信体系，加强能源企业安全生产诚信制度建设。对于发生生产安全责任事故、安全生产隐患不及时整改或整改不到位、发生事故隐瞒不报或谎报迟报等安全生产失信行为，加大曝光和惩戒力度。健全能源行业</w:t>
      </w:r>
      <w:r w:rsidRPr="00484C2B">
        <w:rPr>
          <w:rFonts w:asciiTheme="minorEastAsia" w:hAnsiTheme="minorEastAsia" w:hint="eastAsia"/>
          <w:sz w:val="24"/>
          <w:szCs w:val="24"/>
        </w:rPr>
        <w:lastRenderedPageBreak/>
        <w:t xml:space="preserve">安全生产准入和退出信用审核机制，促进企业落实安全生产主体责任。 </w:t>
      </w:r>
    </w:p>
    <w:p w:rsidR="00484C2B" w:rsidRPr="00484C2B" w:rsidRDefault="00484C2B" w:rsidP="00484C2B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484C2B" w:rsidRPr="00484C2B" w:rsidRDefault="00484C2B" w:rsidP="00484C2B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484C2B">
        <w:rPr>
          <w:rFonts w:asciiTheme="minorEastAsia" w:hAnsiTheme="minorEastAsia" w:hint="eastAsia"/>
          <w:sz w:val="24"/>
          <w:szCs w:val="24"/>
        </w:rPr>
        <w:t xml:space="preserve">　　(二)工程建设领域 </w:t>
      </w:r>
    </w:p>
    <w:p w:rsidR="00484C2B" w:rsidRPr="00484C2B" w:rsidRDefault="00484C2B" w:rsidP="00484C2B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484C2B" w:rsidRPr="00484C2B" w:rsidRDefault="00484C2B" w:rsidP="00484C2B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484C2B">
        <w:rPr>
          <w:rFonts w:asciiTheme="minorEastAsia" w:hAnsiTheme="minorEastAsia" w:hint="eastAsia"/>
          <w:sz w:val="24"/>
          <w:szCs w:val="24"/>
        </w:rPr>
        <w:t xml:space="preserve">　　围绕能源行业工程项目各关键环节，建立能源行业工程建设领域市场主体信用档案，将市场主体信用信息和信用评价结果等作为投标人资格审查、评标、定标和合同签订的重要依据。把出租、借用许可证承接工程或违法分包、转包承揽工程，拖欠工程款和农民工工资等列入失信责任追究范围。 </w:t>
      </w:r>
    </w:p>
    <w:p w:rsidR="00484C2B" w:rsidRPr="00484C2B" w:rsidRDefault="00484C2B" w:rsidP="00484C2B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484C2B" w:rsidRPr="00484C2B" w:rsidRDefault="00484C2B" w:rsidP="00484C2B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484C2B">
        <w:rPr>
          <w:rFonts w:asciiTheme="minorEastAsia" w:hAnsiTheme="minorEastAsia" w:hint="eastAsia"/>
          <w:sz w:val="24"/>
          <w:szCs w:val="24"/>
        </w:rPr>
        <w:t xml:space="preserve">　　(三)节能环保领域 </w:t>
      </w:r>
    </w:p>
    <w:p w:rsidR="00484C2B" w:rsidRPr="00484C2B" w:rsidRDefault="00484C2B" w:rsidP="00484C2B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484C2B" w:rsidRPr="00484C2B" w:rsidRDefault="00484C2B" w:rsidP="00484C2B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484C2B">
        <w:rPr>
          <w:rFonts w:asciiTheme="minorEastAsia" w:hAnsiTheme="minorEastAsia" w:hint="eastAsia"/>
          <w:sz w:val="24"/>
          <w:szCs w:val="24"/>
        </w:rPr>
        <w:t xml:space="preserve">　　加强能源行业节能环保信用信息的采集和整理，积极参与节能环保工作业务协同和信息共享。将能源企业的节能环保情况作为信用评价的重要指标，对能源企业违法排放污染物、浪费能源等失信行为加大曝光和惩戒力度。 </w:t>
      </w:r>
    </w:p>
    <w:p w:rsidR="00484C2B" w:rsidRPr="00484C2B" w:rsidRDefault="00484C2B" w:rsidP="00484C2B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484C2B" w:rsidRPr="00484C2B" w:rsidRDefault="00484C2B" w:rsidP="00484C2B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484C2B">
        <w:rPr>
          <w:rFonts w:asciiTheme="minorEastAsia" w:hAnsiTheme="minorEastAsia" w:hint="eastAsia"/>
          <w:sz w:val="24"/>
          <w:szCs w:val="24"/>
        </w:rPr>
        <w:t xml:space="preserve">　　(四)交易领域 </w:t>
      </w:r>
    </w:p>
    <w:p w:rsidR="00484C2B" w:rsidRPr="00484C2B" w:rsidRDefault="00484C2B" w:rsidP="00484C2B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484C2B" w:rsidRPr="00484C2B" w:rsidRDefault="00484C2B" w:rsidP="00484C2B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484C2B">
        <w:rPr>
          <w:rFonts w:asciiTheme="minorEastAsia" w:hAnsiTheme="minorEastAsia" w:hint="eastAsia"/>
          <w:sz w:val="24"/>
          <w:szCs w:val="24"/>
        </w:rPr>
        <w:t xml:space="preserve">　　指导能源企业规范市场交易行为，要求企业在合同履行、公平交易、价格管理等方面加强诚信自律。加大对商业欺诈、商业诋毁、商业贿赂、价格欺诈、价格垄断等市场交易失信行为的惩戒力度，对典型案件、重大案件予以曝光，增加企业失信成本，促进诚信交易和公平竞争。 </w:t>
      </w:r>
    </w:p>
    <w:p w:rsidR="00484C2B" w:rsidRPr="00484C2B" w:rsidRDefault="00484C2B" w:rsidP="00484C2B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484C2B" w:rsidRPr="00484C2B" w:rsidRDefault="00484C2B" w:rsidP="00484C2B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484C2B">
        <w:rPr>
          <w:rFonts w:asciiTheme="minorEastAsia" w:hAnsiTheme="minorEastAsia" w:hint="eastAsia"/>
          <w:sz w:val="24"/>
          <w:szCs w:val="24"/>
        </w:rPr>
        <w:t xml:space="preserve">　　(五)统计领域 </w:t>
      </w:r>
    </w:p>
    <w:p w:rsidR="00484C2B" w:rsidRPr="00484C2B" w:rsidRDefault="00484C2B" w:rsidP="00484C2B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484C2B" w:rsidRPr="00484C2B" w:rsidRDefault="00484C2B" w:rsidP="00484C2B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484C2B">
        <w:rPr>
          <w:rFonts w:asciiTheme="minorEastAsia" w:hAnsiTheme="minorEastAsia" w:hint="eastAsia"/>
          <w:sz w:val="24"/>
          <w:szCs w:val="24"/>
        </w:rPr>
        <w:t xml:space="preserve">　　围绕能源行业统计数据报送、数据质量、信息公开等重点环节，将市场主体报送信息的真实性、准确性等作为信用评价的重要内容。对报送和公开信息隐瞒真实情况等统计失信行为进行通报和曝光，将统计信用记录与政府补贴、招投标等直接挂钩，切实强化对统计失信行为的惩戒和制约。 </w:t>
      </w:r>
    </w:p>
    <w:p w:rsidR="00484C2B" w:rsidRPr="00484C2B" w:rsidRDefault="00484C2B" w:rsidP="00484C2B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484C2B" w:rsidRPr="00484C2B" w:rsidRDefault="00484C2B" w:rsidP="00484C2B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484C2B">
        <w:rPr>
          <w:rFonts w:asciiTheme="minorEastAsia" w:hAnsiTheme="minorEastAsia" w:hint="eastAsia"/>
          <w:sz w:val="24"/>
          <w:szCs w:val="24"/>
        </w:rPr>
        <w:t xml:space="preserve">　　(六)企业管理领域 </w:t>
      </w:r>
    </w:p>
    <w:p w:rsidR="00484C2B" w:rsidRPr="00484C2B" w:rsidRDefault="00484C2B" w:rsidP="00484C2B">
      <w:pPr>
        <w:spacing w:line="312" w:lineRule="auto"/>
        <w:rPr>
          <w:rFonts w:asciiTheme="minorEastAsia" w:hAnsiTheme="minorEastAsia"/>
          <w:sz w:val="24"/>
          <w:szCs w:val="24"/>
        </w:rPr>
      </w:pPr>
    </w:p>
    <w:p w:rsidR="00484C2B" w:rsidRPr="00484C2B" w:rsidRDefault="00484C2B" w:rsidP="00484C2B">
      <w:pPr>
        <w:spacing w:line="312" w:lineRule="auto"/>
        <w:rPr>
          <w:rFonts w:asciiTheme="minorEastAsia" w:hAnsiTheme="minorEastAsia" w:hint="eastAsia"/>
          <w:sz w:val="24"/>
          <w:szCs w:val="24"/>
        </w:rPr>
      </w:pPr>
      <w:r w:rsidRPr="00484C2B">
        <w:rPr>
          <w:rFonts w:asciiTheme="minorEastAsia" w:hAnsiTheme="minorEastAsia" w:hint="eastAsia"/>
          <w:sz w:val="24"/>
          <w:szCs w:val="24"/>
        </w:rPr>
        <w:t xml:space="preserve">　　开展能源企业诚信承诺活动，加大诚信企业示范宣传和典型失信案件曝光力度，引导企业增强社会责任感，在企业经营管理各环节强化信用自律。鼓励和指导能源企业加强企业信用管理，防范信用风险，提升企业综合竞争力。强化企业</w:t>
      </w:r>
      <w:r w:rsidRPr="00484C2B">
        <w:rPr>
          <w:rFonts w:asciiTheme="minorEastAsia" w:hAnsiTheme="minorEastAsia" w:hint="eastAsia"/>
          <w:sz w:val="24"/>
          <w:szCs w:val="24"/>
        </w:rPr>
        <w:lastRenderedPageBreak/>
        <w:t>在发债、借款、担保等债权债务信用交易及生产经营活动中诚信履约。</w:t>
      </w:r>
      <w:bookmarkStart w:id="0" w:name="_GoBack"/>
      <w:bookmarkEnd w:id="0"/>
    </w:p>
    <w:p w:rsidR="00484C2B" w:rsidRPr="00484C2B" w:rsidRDefault="00484C2B" w:rsidP="00484C2B">
      <w:pPr>
        <w:spacing w:line="312" w:lineRule="auto"/>
        <w:rPr>
          <w:rFonts w:asciiTheme="minorEastAsia" w:hAnsiTheme="minorEastAsia"/>
          <w:sz w:val="24"/>
          <w:szCs w:val="24"/>
        </w:rPr>
      </w:pPr>
    </w:p>
    <w:sectPr w:rsidR="00484C2B" w:rsidRPr="00484C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9FF" w:rsidRDefault="006629FF" w:rsidP="00484C2B">
      <w:r>
        <w:separator/>
      </w:r>
    </w:p>
  </w:endnote>
  <w:endnote w:type="continuationSeparator" w:id="0">
    <w:p w:rsidR="006629FF" w:rsidRDefault="006629FF" w:rsidP="00484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9FF" w:rsidRDefault="006629FF" w:rsidP="00484C2B">
      <w:r>
        <w:separator/>
      </w:r>
    </w:p>
  </w:footnote>
  <w:footnote w:type="continuationSeparator" w:id="0">
    <w:p w:rsidR="006629FF" w:rsidRDefault="006629FF" w:rsidP="00484C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67C"/>
    <w:rsid w:val="00484C2B"/>
    <w:rsid w:val="006629FF"/>
    <w:rsid w:val="00783751"/>
    <w:rsid w:val="00D010D9"/>
    <w:rsid w:val="00FB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84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84C2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84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84C2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84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84C2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84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84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7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2021-11-15T11:10:00Z</dcterms:created>
  <dcterms:modified xsi:type="dcterms:W3CDTF">2021-11-15T11:11:00Z</dcterms:modified>
</cp:coreProperties>
</file>